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仿宋_GB2312"/>
          <w:sz w:val="44"/>
          <w:szCs w:val="44"/>
        </w:rPr>
      </w:pPr>
      <w:r>
        <w:rPr>
          <w:rFonts w:hint="eastAsia" w:ascii="黑体" w:hAnsi="黑体" w:eastAsia="黑体" w:cs="仿宋_GB2312"/>
          <w:sz w:val="44"/>
          <w:szCs w:val="44"/>
        </w:rPr>
        <w:t>荔波县水务局行政许可权力运行流程图</w:t>
      </w:r>
    </w:p>
    <w:p>
      <w:pPr>
        <w:jc w:val="center"/>
        <w:rPr>
          <w:rFonts w:ascii="仿宋_GB2312" w:hAnsi="仿宋_GB2312" w:eastAsia="仿宋_GB2312" w:cs="仿宋_GB2312"/>
          <w:b/>
          <w:sz w:val="24"/>
          <w:szCs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48260</wp:posOffset>
                </wp:positionH>
                <wp:positionV relativeFrom="paragraph">
                  <wp:posOffset>153035</wp:posOffset>
                </wp:positionV>
                <wp:extent cx="4671695" cy="2849880"/>
                <wp:effectExtent l="4445" t="5080" r="17780" b="10160"/>
                <wp:wrapNone/>
                <wp:docPr id="1" name="文本框 1"/>
                <wp:cNvGraphicFramePr/>
                <a:graphic xmlns:a="http://schemas.openxmlformats.org/drawingml/2006/main">
                  <a:graphicData uri="http://schemas.microsoft.com/office/word/2010/wordprocessingShape">
                    <wps:wsp>
                      <wps:cNvSpPr txBox="1"/>
                      <wps:spPr>
                        <a:xfrm>
                          <a:off x="1198880" y="1963420"/>
                          <a:ext cx="4724400" cy="2849880"/>
                        </a:xfrm>
                        <a:prstGeom prst="rect">
                          <a:avLst/>
                        </a:prstGeom>
                        <a:solidFill>
                          <a:srgbClr val="FFFFFF"/>
                        </a:solidFill>
                        <a:ln w="6350">
                          <a:solidFill>
                            <a:prstClr val="black"/>
                          </a:solidFill>
                        </a:ln>
                        <a:effectLst/>
                      </wps:spPr>
                      <wps:txbx>
                        <w:txbxContent>
                          <w:p>
                            <w:pPr>
                              <w:jc w:val="center"/>
                            </w:pPr>
                            <w:r>
                              <w:rPr>
                                <w:rFonts w:hint="eastAsia"/>
                              </w:rPr>
                              <w:t>申请人申请</w:t>
                            </w:r>
                          </w:p>
                          <w:p>
                            <w:pPr>
                              <w:rPr>
                                <w:rFonts w:hint="eastAsia"/>
                                <w:sz w:val="18"/>
                                <w:szCs w:val="18"/>
                              </w:rPr>
                            </w:pPr>
                            <w:r>
                              <w:rPr>
                                <w:rFonts w:hint="eastAsia"/>
                                <w:color w:val="000000" w:themeColor="text1"/>
                                <w:sz w:val="18"/>
                                <w:szCs w:val="18"/>
                                <w14:textFill>
                                  <w14:solidFill>
                                    <w14:schemeClr w14:val="tx1"/>
                                  </w14:solidFill>
                                </w14:textFill>
                              </w:rPr>
                              <w:t>申请人在项目开工前向政务服务大厅法人综合服务区或通过贵州政务服务网网上申请</w:t>
                            </w:r>
                            <w:r>
                              <w:rPr>
                                <w:rFonts w:hint="eastAsia" w:ascii="宋体" w:hAnsi="宋体" w:cs="宋体"/>
                                <w:sz w:val="18"/>
                                <w:szCs w:val="18"/>
                              </w:rPr>
                              <w:t>1、</w:t>
                            </w:r>
                            <w:r>
                              <w:rPr>
                                <w:rFonts w:ascii="宋体" w:hAnsi="宋体" w:cs="宋体"/>
                                <w:sz w:val="18"/>
                                <w:szCs w:val="18"/>
                              </w:rPr>
                              <w:t>权限内取水许可审批</w:t>
                            </w:r>
                            <w:r>
                              <w:rPr>
                                <w:rFonts w:hint="eastAsia"/>
                                <w:sz w:val="18"/>
                                <w:szCs w:val="18"/>
                              </w:rPr>
                              <w:t>提供</w:t>
                            </w:r>
                          </w:p>
                          <w:p>
                            <w:pPr>
                              <w:rPr>
                                <w:rFonts w:hint="eastAsia" w:ascii="宋体" w:hAnsi="宋体" w:cs="宋体"/>
                                <w:sz w:val="18"/>
                                <w:szCs w:val="18"/>
                              </w:rPr>
                            </w:pPr>
                            <w:r>
                              <w:rPr>
                                <w:rFonts w:hint="eastAsia" w:ascii="宋体" w:hAnsi="宋体" w:cs="宋体"/>
                                <w:sz w:val="18"/>
                                <w:szCs w:val="18"/>
                              </w:rPr>
                              <w:t>（1）《取水许可申请书》；</w:t>
                            </w:r>
                          </w:p>
                          <w:p>
                            <w:pPr>
                              <w:rPr>
                                <w:rFonts w:hint="eastAsia" w:ascii="宋体" w:hAnsi="宋体" w:cs="宋体"/>
                                <w:sz w:val="18"/>
                                <w:szCs w:val="18"/>
                              </w:rPr>
                            </w:pPr>
                            <w:r>
                              <w:rPr>
                                <w:rFonts w:hint="eastAsia" w:ascii="宋体" w:hAnsi="宋体" w:cs="宋体"/>
                                <w:sz w:val="18"/>
                                <w:szCs w:val="18"/>
                              </w:rPr>
                              <w:t>（2）建设项目水资源论证报告书；</w:t>
                            </w:r>
                          </w:p>
                          <w:p>
                            <w:pPr>
                              <w:rPr>
                                <w:rFonts w:hint="eastAsia" w:ascii="宋体" w:hAnsi="宋体" w:cs="宋体"/>
                                <w:sz w:val="18"/>
                                <w:szCs w:val="18"/>
                              </w:rPr>
                            </w:pPr>
                            <w:r>
                              <w:rPr>
                                <w:rFonts w:hint="eastAsia" w:ascii="宋体" w:hAnsi="宋体" w:cs="宋体"/>
                                <w:sz w:val="18"/>
                                <w:szCs w:val="18"/>
                              </w:rPr>
                              <w:t>（3）与第三者利害关系的证明材料；</w:t>
                            </w:r>
                          </w:p>
                          <w:p>
                            <w:pPr>
                              <w:rPr>
                                <w:rFonts w:hint="eastAsia"/>
                                <w:sz w:val="18"/>
                                <w:szCs w:val="18"/>
                              </w:rPr>
                            </w:pPr>
                            <w:r>
                              <w:rPr>
                                <w:rFonts w:hint="eastAsia"/>
                                <w:sz w:val="18"/>
                                <w:szCs w:val="18"/>
                              </w:rPr>
                              <w:t>（4）备案材料</w:t>
                            </w:r>
                          </w:p>
                          <w:p>
                            <w:pPr>
                              <w:rPr>
                                <w:rFonts w:hint="eastAsia" w:eastAsia="宋体"/>
                                <w:sz w:val="18"/>
                                <w:szCs w:val="18"/>
                                <w:lang w:eastAsia="zh-CN"/>
                              </w:rPr>
                            </w:pPr>
                            <w:r>
                              <w:rPr>
                                <w:rFonts w:hint="eastAsia"/>
                                <w:sz w:val="18"/>
                                <w:szCs w:val="18"/>
                                <w:lang w:eastAsia="zh-CN"/>
                              </w:rPr>
                              <w:t>（</w:t>
                            </w:r>
                            <w:r>
                              <w:rPr>
                                <w:rFonts w:hint="eastAsia"/>
                                <w:sz w:val="18"/>
                                <w:szCs w:val="18"/>
                                <w:lang w:val="en-US" w:eastAsia="zh-CN"/>
                              </w:rPr>
                              <w:t>5</w:t>
                            </w:r>
                            <w:r>
                              <w:rPr>
                                <w:rFonts w:hint="eastAsia"/>
                                <w:sz w:val="18"/>
                                <w:szCs w:val="18"/>
                                <w:lang w:eastAsia="zh-CN"/>
                              </w:rPr>
                              <w:t>）取水单位或者个人法定身份证明文件或授权委托书</w:t>
                            </w:r>
                          </w:p>
                          <w:p>
                            <w:pPr>
                              <w:rPr>
                                <w:rFonts w:hint="eastAsia"/>
                                <w:sz w:val="18"/>
                                <w:szCs w:val="18"/>
                              </w:rPr>
                            </w:pPr>
                            <w:r>
                              <w:rPr>
                                <w:rFonts w:hint="eastAsia"/>
                                <w:sz w:val="18"/>
                                <w:szCs w:val="18"/>
                              </w:rPr>
                              <w:t>2、</w:t>
                            </w:r>
                            <w:r>
                              <w:rPr>
                                <w:sz w:val="18"/>
                                <w:szCs w:val="18"/>
                              </w:rPr>
                              <w:t>权限内取水许可验收发证</w:t>
                            </w:r>
                          </w:p>
                          <w:p>
                            <w:pPr>
                              <w:jc w:val="left"/>
                              <w:rPr>
                                <w:rFonts w:hint="eastAsia"/>
                                <w:sz w:val="18"/>
                                <w:szCs w:val="18"/>
                              </w:rPr>
                            </w:pPr>
                            <w:r>
                              <w:rPr>
                                <w:rFonts w:hint="eastAsia"/>
                                <w:sz w:val="18"/>
                                <w:szCs w:val="18"/>
                              </w:rPr>
                              <w:t>（1）验收申请表；</w:t>
                            </w:r>
                          </w:p>
                          <w:p>
                            <w:pPr>
                              <w:jc w:val="left"/>
                              <w:rPr>
                                <w:rFonts w:hint="eastAsia" w:eastAsia="宋体"/>
                                <w:sz w:val="18"/>
                                <w:szCs w:val="18"/>
                                <w:lang w:val="en-US" w:eastAsia="zh-CN"/>
                              </w:rPr>
                            </w:pPr>
                            <w:r>
                              <w:rPr>
                                <w:rFonts w:hint="eastAsia"/>
                                <w:sz w:val="18"/>
                                <w:szCs w:val="18"/>
                              </w:rPr>
                              <w:t>（2）取水许可证申领表；</w:t>
                            </w:r>
                          </w:p>
                          <w:p>
                            <w:pPr>
                              <w:jc w:val="left"/>
                              <w:rPr>
                                <w:rFonts w:hint="default"/>
                                <w:sz w:val="18"/>
                                <w:szCs w:val="18"/>
                                <w:lang w:val="en-US" w:eastAsia="zh-CN"/>
                              </w:rPr>
                            </w:pPr>
                            <w:r>
                              <w:rPr>
                                <w:rFonts w:hint="eastAsia"/>
                                <w:sz w:val="18"/>
                                <w:szCs w:val="18"/>
                                <w:lang w:val="en-US" w:eastAsia="zh-CN"/>
                              </w:rPr>
                              <w:t>(3)贵州省取水工程（设施）验收材料</w:t>
                            </w:r>
                            <w:r>
                              <w:rPr>
                                <w:rFonts w:hint="eastAsia"/>
                                <w:sz w:val="18"/>
                                <w:szCs w:val="18"/>
                              </w:rPr>
                              <w:t>；</w:t>
                            </w:r>
                          </w:p>
                          <w:p>
                            <w:pPr>
                              <w:jc w:val="left"/>
                              <w:rPr>
                                <w:rFonts w:hint="eastAsia"/>
                                <w:sz w:val="18"/>
                                <w:szCs w:val="18"/>
                              </w:rPr>
                            </w:pPr>
                            <w:r>
                              <w:rPr>
                                <w:rFonts w:hint="eastAsia"/>
                                <w:sz w:val="18"/>
                                <w:szCs w:val="18"/>
                                <w:lang w:val="en-US" w:eastAsia="zh-CN"/>
                              </w:rPr>
                              <w:t>(4)法人身份证</w:t>
                            </w:r>
                            <w:r>
                              <w:rPr>
                                <w:rFonts w:hint="eastAsia"/>
                                <w:sz w:val="18"/>
                                <w:szCs w:val="18"/>
                              </w:rPr>
                              <w:t>；</w:t>
                            </w:r>
                          </w:p>
                          <w:p>
                            <w:pPr>
                              <w:jc w:val="left"/>
                              <w:rPr>
                                <w:rFonts w:hint="default" w:eastAsia="宋体"/>
                                <w:sz w:val="18"/>
                                <w:szCs w:val="18"/>
                                <w:lang w:val="en-US" w:eastAsia="zh-CN"/>
                              </w:rPr>
                            </w:pPr>
                            <w:r>
                              <w:rPr>
                                <w:rFonts w:hint="eastAsia"/>
                                <w:sz w:val="18"/>
                                <w:szCs w:val="18"/>
                                <w:lang w:val="en-US" w:eastAsia="zh-CN"/>
                              </w:rPr>
                              <w:t>(5)营业执照（复印件）</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pt;margin-top:12.05pt;height:224.4pt;width:367.85pt;z-index:251659264;mso-width-relative:page;mso-height-relative:page;" fillcolor="#FFFFFF" filled="t" stroked="t" coordsize="21600,21600" o:gfxdata="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fgjJ01QAAAAgBAAAPAAAAAAAAAAEAIAAAACIAAABkcnMvZG93bnJldi54bWxQSwEC&#10;FAAUAAAACACHTuJAIjhiemkCAADSBAAADgAAAAAAAAABACAAAAAkAQAAZHJzL2Uyb0RvYy54bWxQ&#10;SwUGAAAAAAYABgBZAQAA/wUAAAAA&#10;">
                <v:fill on="t" focussize="0,0"/>
                <v:stroke weight="0.5pt" color="#000000" joinstyle="round"/>
                <v:imagedata o:title=""/>
                <o:lock v:ext="edit" aspectratio="f"/>
                <v:textbox>
                  <w:txbxContent>
                    <w:p>
                      <w:pPr>
                        <w:jc w:val="center"/>
                      </w:pPr>
                      <w:r>
                        <w:rPr>
                          <w:rFonts w:hint="eastAsia"/>
                        </w:rPr>
                        <w:t>申请人申请</w:t>
                      </w:r>
                    </w:p>
                    <w:p>
                      <w:pPr>
                        <w:rPr>
                          <w:rFonts w:hint="eastAsia"/>
                          <w:sz w:val="18"/>
                          <w:szCs w:val="18"/>
                        </w:rPr>
                      </w:pPr>
                      <w:r>
                        <w:rPr>
                          <w:rFonts w:hint="eastAsia"/>
                          <w:color w:val="000000" w:themeColor="text1"/>
                          <w:sz w:val="18"/>
                          <w:szCs w:val="18"/>
                          <w14:textFill>
                            <w14:solidFill>
                              <w14:schemeClr w14:val="tx1"/>
                            </w14:solidFill>
                          </w14:textFill>
                        </w:rPr>
                        <w:t>申请人在项目开工前向政务服务大厅法人综合服务区或通过贵州政务服务网网上申请</w:t>
                      </w:r>
                      <w:r>
                        <w:rPr>
                          <w:rFonts w:hint="eastAsia" w:ascii="宋体" w:hAnsi="宋体" w:cs="宋体"/>
                          <w:sz w:val="18"/>
                          <w:szCs w:val="18"/>
                        </w:rPr>
                        <w:t>1、</w:t>
                      </w:r>
                      <w:r>
                        <w:rPr>
                          <w:rFonts w:ascii="宋体" w:hAnsi="宋体" w:cs="宋体"/>
                          <w:sz w:val="18"/>
                          <w:szCs w:val="18"/>
                        </w:rPr>
                        <w:t>权限内取水许可审批</w:t>
                      </w:r>
                      <w:r>
                        <w:rPr>
                          <w:rFonts w:hint="eastAsia"/>
                          <w:sz w:val="18"/>
                          <w:szCs w:val="18"/>
                        </w:rPr>
                        <w:t>提供</w:t>
                      </w:r>
                    </w:p>
                    <w:p>
                      <w:pPr>
                        <w:rPr>
                          <w:rFonts w:hint="eastAsia" w:ascii="宋体" w:hAnsi="宋体" w:cs="宋体"/>
                          <w:sz w:val="18"/>
                          <w:szCs w:val="18"/>
                        </w:rPr>
                      </w:pPr>
                      <w:r>
                        <w:rPr>
                          <w:rFonts w:hint="eastAsia" w:ascii="宋体" w:hAnsi="宋体" w:cs="宋体"/>
                          <w:sz w:val="18"/>
                          <w:szCs w:val="18"/>
                        </w:rPr>
                        <w:t>（1）《取水许可申请书》；</w:t>
                      </w:r>
                    </w:p>
                    <w:p>
                      <w:pPr>
                        <w:rPr>
                          <w:rFonts w:hint="eastAsia" w:ascii="宋体" w:hAnsi="宋体" w:cs="宋体"/>
                          <w:sz w:val="18"/>
                          <w:szCs w:val="18"/>
                        </w:rPr>
                      </w:pPr>
                      <w:r>
                        <w:rPr>
                          <w:rFonts w:hint="eastAsia" w:ascii="宋体" w:hAnsi="宋体" w:cs="宋体"/>
                          <w:sz w:val="18"/>
                          <w:szCs w:val="18"/>
                        </w:rPr>
                        <w:t>（2）建设项目水资源论证报告书；</w:t>
                      </w:r>
                    </w:p>
                    <w:p>
                      <w:pPr>
                        <w:rPr>
                          <w:rFonts w:hint="eastAsia" w:ascii="宋体" w:hAnsi="宋体" w:cs="宋体"/>
                          <w:sz w:val="18"/>
                          <w:szCs w:val="18"/>
                        </w:rPr>
                      </w:pPr>
                      <w:r>
                        <w:rPr>
                          <w:rFonts w:hint="eastAsia" w:ascii="宋体" w:hAnsi="宋体" w:cs="宋体"/>
                          <w:sz w:val="18"/>
                          <w:szCs w:val="18"/>
                        </w:rPr>
                        <w:t>（3）与第三者利害关系的证明材料；</w:t>
                      </w:r>
                    </w:p>
                    <w:p>
                      <w:pPr>
                        <w:rPr>
                          <w:rFonts w:hint="eastAsia"/>
                          <w:sz w:val="18"/>
                          <w:szCs w:val="18"/>
                        </w:rPr>
                      </w:pPr>
                      <w:r>
                        <w:rPr>
                          <w:rFonts w:hint="eastAsia"/>
                          <w:sz w:val="18"/>
                          <w:szCs w:val="18"/>
                        </w:rPr>
                        <w:t>（4）备案材料</w:t>
                      </w:r>
                    </w:p>
                    <w:p>
                      <w:pPr>
                        <w:rPr>
                          <w:rFonts w:hint="eastAsia" w:eastAsia="宋体"/>
                          <w:sz w:val="18"/>
                          <w:szCs w:val="18"/>
                          <w:lang w:eastAsia="zh-CN"/>
                        </w:rPr>
                      </w:pPr>
                      <w:r>
                        <w:rPr>
                          <w:rFonts w:hint="eastAsia"/>
                          <w:sz w:val="18"/>
                          <w:szCs w:val="18"/>
                          <w:lang w:eastAsia="zh-CN"/>
                        </w:rPr>
                        <w:t>（</w:t>
                      </w:r>
                      <w:r>
                        <w:rPr>
                          <w:rFonts w:hint="eastAsia"/>
                          <w:sz w:val="18"/>
                          <w:szCs w:val="18"/>
                          <w:lang w:val="en-US" w:eastAsia="zh-CN"/>
                        </w:rPr>
                        <w:t>5</w:t>
                      </w:r>
                      <w:r>
                        <w:rPr>
                          <w:rFonts w:hint="eastAsia"/>
                          <w:sz w:val="18"/>
                          <w:szCs w:val="18"/>
                          <w:lang w:eastAsia="zh-CN"/>
                        </w:rPr>
                        <w:t>）取水单位或者个人法定身份证明文件或授权委托书</w:t>
                      </w:r>
                    </w:p>
                    <w:p>
                      <w:pPr>
                        <w:rPr>
                          <w:rFonts w:hint="eastAsia"/>
                          <w:sz w:val="18"/>
                          <w:szCs w:val="18"/>
                        </w:rPr>
                      </w:pPr>
                      <w:r>
                        <w:rPr>
                          <w:rFonts w:hint="eastAsia"/>
                          <w:sz w:val="18"/>
                          <w:szCs w:val="18"/>
                        </w:rPr>
                        <w:t>2、</w:t>
                      </w:r>
                      <w:r>
                        <w:rPr>
                          <w:sz w:val="18"/>
                          <w:szCs w:val="18"/>
                        </w:rPr>
                        <w:t>权限内取水许可验收发证</w:t>
                      </w:r>
                    </w:p>
                    <w:p>
                      <w:pPr>
                        <w:jc w:val="left"/>
                        <w:rPr>
                          <w:rFonts w:hint="eastAsia"/>
                          <w:sz w:val="18"/>
                          <w:szCs w:val="18"/>
                        </w:rPr>
                      </w:pPr>
                      <w:r>
                        <w:rPr>
                          <w:rFonts w:hint="eastAsia"/>
                          <w:sz w:val="18"/>
                          <w:szCs w:val="18"/>
                        </w:rPr>
                        <w:t>（1）验收申请表；</w:t>
                      </w:r>
                    </w:p>
                    <w:p>
                      <w:pPr>
                        <w:jc w:val="left"/>
                        <w:rPr>
                          <w:rFonts w:hint="eastAsia" w:eastAsia="宋体"/>
                          <w:sz w:val="18"/>
                          <w:szCs w:val="18"/>
                          <w:lang w:val="en-US" w:eastAsia="zh-CN"/>
                        </w:rPr>
                      </w:pPr>
                      <w:r>
                        <w:rPr>
                          <w:rFonts w:hint="eastAsia"/>
                          <w:sz w:val="18"/>
                          <w:szCs w:val="18"/>
                        </w:rPr>
                        <w:t>（2）取水许可证申领表；</w:t>
                      </w:r>
                    </w:p>
                    <w:p>
                      <w:pPr>
                        <w:jc w:val="left"/>
                        <w:rPr>
                          <w:rFonts w:hint="default"/>
                          <w:sz w:val="18"/>
                          <w:szCs w:val="18"/>
                          <w:lang w:val="en-US" w:eastAsia="zh-CN"/>
                        </w:rPr>
                      </w:pPr>
                      <w:r>
                        <w:rPr>
                          <w:rFonts w:hint="eastAsia"/>
                          <w:sz w:val="18"/>
                          <w:szCs w:val="18"/>
                          <w:lang w:val="en-US" w:eastAsia="zh-CN"/>
                        </w:rPr>
                        <w:t>(3)贵州省取水工程（设施）验收材料</w:t>
                      </w:r>
                      <w:r>
                        <w:rPr>
                          <w:rFonts w:hint="eastAsia"/>
                          <w:sz w:val="18"/>
                          <w:szCs w:val="18"/>
                        </w:rPr>
                        <w:t>；</w:t>
                      </w:r>
                    </w:p>
                    <w:p>
                      <w:pPr>
                        <w:jc w:val="left"/>
                        <w:rPr>
                          <w:rFonts w:hint="eastAsia"/>
                          <w:sz w:val="18"/>
                          <w:szCs w:val="18"/>
                        </w:rPr>
                      </w:pPr>
                      <w:r>
                        <w:rPr>
                          <w:rFonts w:hint="eastAsia"/>
                          <w:sz w:val="18"/>
                          <w:szCs w:val="18"/>
                          <w:lang w:val="en-US" w:eastAsia="zh-CN"/>
                        </w:rPr>
                        <w:t>(4)法人身份证</w:t>
                      </w:r>
                      <w:r>
                        <w:rPr>
                          <w:rFonts w:hint="eastAsia"/>
                          <w:sz w:val="18"/>
                          <w:szCs w:val="18"/>
                        </w:rPr>
                        <w:t>；</w:t>
                      </w:r>
                    </w:p>
                    <w:p>
                      <w:pPr>
                        <w:jc w:val="left"/>
                        <w:rPr>
                          <w:rFonts w:hint="default" w:eastAsia="宋体"/>
                          <w:sz w:val="18"/>
                          <w:szCs w:val="18"/>
                          <w:lang w:val="en-US" w:eastAsia="zh-CN"/>
                        </w:rPr>
                      </w:pPr>
                      <w:r>
                        <w:rPr>
                          <w:rFonts w:hint="eastAsia"/>
                          <w:sz w:val="18"/>
                          <w:szCs w:val="18"/>
                          <w:lang w:val="en-US" w:eastAsia="zh-CN"/>
                        </w:rPr>
                        <w:t>(5)营业执照（复印件）</w:t>
                      </w:r>
                    </w:p>
                  </w:txbxContent>
                </v:textbox>
              </v:shape>
            </w:pict>
          </mc:Fallback>
        </mc:AlternateContent>
      </w:r>
      <w:r>
        <w:rPr>
          <w:rFonts w:hint="eastAsia" w:ascii="仿宋_GB2312" w:hAnsi="仿宋_GB2312" w:eastAsia="仿宋_GB2312" w:cs="仿宋_GB2312"/>
          <w:b/>
          <w:sz w:val="24"/>
          <w:szCs w:val="24"/>
        </w:rPr>
        <w:t>(适用于取水许可审批）</w:t>
      </w:r>
    </w:p>
    <w:p>
      <w:pPr>
        <w:jc w:val="center"/>
        <w:rPr>
          <w:rFonts w:ascii="仿宋_GB2312" w:hAnsi="仿宋_GB2312" w:eastAsia="仿宋_GB2312" w:cs="仿宋_GB2312"/>
          <w:b/>
          <w:sz w:val="24"/>
          <w:szCs w:val="24"/>
        </w:rPr>
      </w:pPr>
    </w:p>
    <w:p>
      <w:pPr>
        <w:jc w:val="center"/>
        <w:rPr>
          <w:rFonts w:ascii="仿宋_GB2312" w:hAnsi="仿宋_GB2312" w:eastAsia="仿宋_GB2312" w:cs="仿宋_GB2312"/>
          <w:b/>
          <w:sz w:val="24"/>
          <w:szCs w:val="24"/>
        </w:rPr>
      </w:pPr>
    </w:p>
    <w:p>
      <w:pPr>
        <w:rPr>
          <w:rFonts w:eastAsiaTheme="minorEastAsia"/>
        </w:rPr>
      </w:pPr>
    </w:p>
    <w:p>
      <w:pPr>
        <w:rPr>
          <w:rFonts w:eastAsiaTheme="minorEastAsia"/>
        </w:rPr>
      </w:pPr>
    </w:p>
    <w:p>
      <w:pPr>
        <w:rPr>
          <w:rFonts w:hint="eastAsia" w:ascii="宋体" w:hAnsi="宋体" w:eastAsia="宋体" w:cs="宋体"/>
        </w:rPr>
      </w:pPr>
    </w:p>
    <w:p>
      <w:pPr>
        <w:rPr>
          <w:rFonts w:eastAsiaTheme="minorEastAsia"/>
        </w:rPr>
      </w:pPr>
    </w:p>
    <w:p>
      <w:pPr>
        <w:tabs>
          <w:tab w:val="left" w:pos="3156"/>
        </w:tabs>
        <w:jc w:val="left"/>
        <w:rPr>
          <w:rFonts w:eastAsiaTheme="minorEastAsia"/>
        </w:rPr>
      </w:pPr>
      <w:r>
        <w:rPr>
          <w:rFonts w:hint="eastAsia" w:eastAsiaTheme="minorEastAsia"/>
        </w:rPr>
        <w:tab/>
      </w:r>
    </w:p>
    <w:p>
      <w:pPr>
        <w:rPr>
          <w:rFonts w:eastAsiaTheme="minorEastAsia"/>
        </w:rPr>
      </w:pPr>
    </w:p>
    <w:p>
      <w:pPr>
        <w:rPr>
          <w:rFonts w:eastAsiaTheme="minorEastAsia"/>
        </w:rPr>
      </w:pPr>
    </w:p>
    <w:p>
      <w:pPr>
        <w:rPr>
          <w:rFonts w:eastAsiaTheme="minorEastAsia"/>
        </w:rPr>
      </w:pPr>
      <w:bookmarkStart w:id="0" w:name="_GoBack"/>
      <w:bookmarkEnd w:id="0"/>
    </w:p>
    <w:p>
      <w:pPr>
        <w:rPr>
          <w:rFonts w:eastAsiaTheme="minorEastAsia"/>
        </w:rPr>
      </w:pPr>
    </w:p>
    <w:p>
      <w:pPr>
        <w:rPr>
          <w:rFonts w:eastAsiaTheme="minorEastAsia"/>
        </w:rPr>
      </w:pPr>
    </w:p>
    <w:p>
      <w:pPr>
        <w:rPr>
          <w:rFonts w:eastAsiaTheme="minorEastAsia"/>
        </w:rPr>
      </w:pPr>
    </w:p>
    <w:p>
      <w:pPr>
        <w:rPr>
          <w:rFonts w:eastAsiaTheme="minorEastAsia"/>
        </w:rPr>
      </w:pPr>
      <w:r>
        <mc:AlternateContent>
          <mc:Choice Requires="wps">
            <w:drawing>
              <wp:anchor distT="0" distB="0" distL="114300" distR="114300" simplePos="0" relativeHeight="251660288" behindDoc="0" locked="0" layoutInCell="1" allowOverlap="1">
                <wp:simplePos x="0" y="0"/>
                <wp:positionH relativeFrom="column">
                  <wp:posOffset>2195195</wp:posOffset>
                </wp:positionH>
                <wp:positionV relativeFrom="paragraph">
                  <wp:posOffset>196215</wp:posOffset>
                </wp:positionV>
                <wp:extent cx="8890" cy="321945"/>
                <wp:effectExtent l="47625" t="0" r="65405" b="13335"/>
                <wp:wrapNone/>
                <wp:docPr id="2" name="自选图形 3"/>
                <wp:cNvGraphicFramePr/>
                <a:graphic xmlns:a="http://schemas.openxmlformats.org/drawingml/2006/main">
                  <a:graphicData uri="http://schemas.microsoft.com/office/word/2010/wordprocessingShape">
                    <wps:wsp>
                      <wps:cNvCnPr/>
                      <wps:spPr>
                        <a:xfrm>
                          <a:off x="0" y="0"/>
                          <a:ext cx="8890" cy="321945"/>
                        </a:xfrm>
                        <a:prstGeom prst="straightConnector1">
                          <a:avLst/>
                        </a:prstGeom>
                        <a:ln w="19050" cap="flat" cmpd="sng">
                          <a:solidFill>
                            <a:srgbClr val="000000"/>
                          </a:solidFill>
                          <a:prstDash val="solid"/>
                          <a:miter/>
                          <a:headEnd type="none" w="med" len="med"/>
                          <a:tailEnd type="arrow" w="med" len="med"/>
                        </a:ln>
                      </wps:spPr>
                      <wps:bodyPr/>
                    </wps:wsp>
                  </a:graphicData>
                </a:graphic>
              </wp:anchor>
            </w:drawing>
          </mc:Choice>
          <mc:Fallback>
            <w:pict>
              <v:shape id="自选图形 3" o:spid="_x0000_s1026" o:spt="32" type="#_x0000_t32" style="position:absolute;left:0pt;margin-left:172.85pt;margin-top:15.45pt;height:25.35pt;width:0.7pt;z-index:251660288;mso-width-relative:page;mso-height-relative:page;" filled="f" stroked="t" coordsize="21600,21600" o:gfxdata="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sBrPhtgAAAAJAQAADwAAAAAAAAABACAAAAAiAAAAZHJzL2Rv&#10;d25yZXYueG1sUEsBAhQAFAAAAAgAh07iQG8v2lIBAgAA8QMAAA4AAAAAAAAAAQAgAAAAJwEAAGRy&#10;cy9lMm9Eb2MueG1sUEsFBgAAAAAGAAYAWQEAAJoFAAAAAA==&#10;">
                <v:fill on="f" focussize="0,0"/>
                <v:stroke weight="1.5pt" color="#000000" joinstyle="miter" endarrow="open"/>
                <v:imagedata o:title=""/>
                <o:lock v:ext="edit" aspectratio="f"/>
              </v:shape>
            </w:pict>
          </mc:Fallback>
        </mc:AlternateContent>
      </w:r>
    </w:p>
    <w:p>
      <w:pPr>
        <w:rPr>
          <w:rFonts w:eastAsiaTheme="minorEastAsia"/>
        </w:rPr>
      </w:pPr>
      <w:r>
        <mc:AlternateContent>
          <mc:Choice Requires="wps">
            <w:drawing>
              <wp:anchor distT="0" distB="0" distL="114300" distR="114300" simplePos="0" relativeHeight="251667456" behindDoc="0" locked="0" layoutInCell="1" allowOverlap="1">
                <wp:simplePos x="0" y="0"/>
                <wp:positionH relativeFrom="column">
                  <wp:posOffset>3689985</wp:posOffset>
                </wp:positionH>
                <wp:positionV relativeFrom="paragraph">
                  <wp:posOffset>49530</wp:posOffset>
                </wp:positionV>
                <wp:extent cx="2041525" cy="948690"/>
                <wp:effectExtent l="4445" t="5080" r="11430" b="6350"/>
                <wp:wrapNone/>
                <wp:docPr id="8" name="文本框 8"/>
                <wp:cNvGraphicFramePr/>
                <a:graphic xmlns:a="http://schemas.openxmlformats.org/drawingml/2006/main">
                  <a:graphicData uri="http://schemas.microsoft.com/office/word/2010/wordprocessingShape">
                    <wps:wsp>
                      <wps:cNvSpPr txBox="1"/>
                      <wps:spPr>
                        <a:xfrm>
                          <a:off x="4575810" y="3163570"/>
                          <a:ext cx="1905000" cy="1066800"/>
                        </a:xfrm>
                        <a:prstGeom prst="rect">
                          <a:avLst/>
                        </a:prstGeom>
                        <a:solidFill>
                          <a:srgbClr val="FFFFFF"/>
                        </a:solidFill>
                        <a:ln w="6350">
                          <a:solidFill>
                            <a:prstClr val="black"/>
                          </a:solidFill>
                        </a:ln>
                        <a:effectLst/>
                      </wps:spPr>
                      <wps:txbx>
                        <w:txbxContent>
                          <w:p>
                            <w:r>
                              <w:rPr>
                                <w:rFonts w:hint="eastAsia"/>
                              </w:rPr>
                              <w:t>材料不齐全或者不符合法定形式的，一次性告知申请人补正材料。申请人按照要求提交全部补正申请材料的，予以受理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55pt;margin-top:3.9pt;height:74.7pt;width:160.75pt;z-index:251667456;mso-width-relative:page;mso-height-relative:page;" fillcolor="#FFFFFF" filled="t" stroked="t" coordsize="21600,21600" o:gfxdata="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Th7godYAAAAJAQAADwAAAAAAAAABACAAAAAiAAAAZHJzL2Rvd25yZXYueG1sUEsB&#10;AhQAFAAAAAgAh07iQD4ndCdpAgAA0gQAAA4AAAAAAAAAAQAgAAAAJQEAAGRycy9lMm9Eb2MueG1s&#10;UEsFBgAAAAAGAAYAWQEAAAAGAAAAAA==&#10;">
                <v:fill on="t" focussize="0,0"/>
                <v:stroke weight="0.5pt" color="#000000" joinstyle="round"/>
                <v:imagedata o:title=""/>
                <o:lock v:ext="edit" aspectratio="f"/>
                <v:textbox>
                  <w:txbxContent>
                    <w:p>
                      <w:r>
                        <w:rPr>
                          <w:rFonts w:hint="eastAsia"/>
                        </w:rPr>
                        <w:t>材料不齐全或者不符合法定形式的，一次性告知申请人补正材料。申请人按照要求提交全部补正申请材料的，予以受理</w:t>
                      </w:r>
                    </w:p>
                  </w:txbxContent>
                </v:textbox>
              </v:shape>
            </w:pict>
          </mc:Fallback>
        </mc:AlternateContent>
      </w:r>
    </w:p>
    <w:p>
      <w:pPr>
        <w:rPr>
          <w:rFonts w:eastAsiaTheme="minorEastAsia"/>
        </w:rPr>
      </w:pPr>
      <w:r>
        <mc:AlternateContent>
          <mc:Choice Requires="wps">
            <w:drawing>
              <wp:anchor distT="0" distB="0" distL="114300" distR="114300" simplePos="0" relativeHeight="251665408" behindDoc="0" locked="0" layoutInCell="1" allowOverlap="1">
                <wp:simplePos x="0" y="0"/>
                <wp:positionH relativeFrom="column">
                  <wp:posOffset>-701040</wp:posOffset>
                </wp:positionH>
                <wp:positionV relativeFrom="paragraph">
                  <wp:posOffset>189865</wp:posOffset>
                </wp:positionV>
                <wp:extent cx="1571625" cy="1123315"/>
                <wp:effectExtent l="4445" t="4445" r="8890" b="15240"/>
                <wp:wrapNone/>
                <wp:docPr id="10" name="文本框 10"/>
                <wp:cNvGraphicFramePr/>
                <a:graphic xmlns:a="http://schemas.openxmlformats.org/drawingml/2006/main">
                  <a:graphicData uri="http://schemas.microsoft.com/office/word/2010/wordprocessingShape">
                    <wps:wsp>
                      <wps:cNvSpPr txBox="1"/>
                      <wps:spPr>
                        <a:xfrm>
                          <a:off x="441960" y="3039745"/>
                          <a:ext cx="1571625" cy="1076960"/>
                        </a:xfrm>
                        <a:prstGeom prst="rect">
                          <a:avLst/>
                        </a:prstGeom>
                        <a:solidFill>
                          <a:srgbClr val="FFFFFF"/>
                        </a:solidFill>
                        <a:ln w="6350">
                          <a:solidFill>
                            <a:prstClr val="black"/>
                          </a:solidFill>
                        </a:ln>
                        <a:effectLst/>
                      </wps:spPr>
                      <wps:txbx>
                        <w:txbxContent>
                          <w:p>
                            <w:r>
                              <w:rPr>
                                <w:rFonts w:hint="eastAsia"/>
                              </w:rPr>
                              <w:t>不属于许可范畴的或不属于本机关职权范围的，不予受理，出具《不予受理通知书》并说明理由</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5.2pt;margin-top:14.95pt;height:88.45pt;width:123.75pt;z-index:251665408;mso-width-relative:page;mso-height-relative:page;" fillcolor="#FFFFFF" filled="t" stroked="t" coordsize="21600,21600" o:gfxdata="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C6BqjtcAAAALAQAADwAAAAAAAAABACAAAAAiAAAAZHJzL2Rvd25yZXYueG1s&#10;UEsBAhQAFAAAAAgAh07iQPUJlsprAgAA0wQAAA4AAAAAAAAAAQAgAAAAJgEAAGRycy9lMm9Eb2Mu&#10;eG1sUEsFBgAAAAAGAAYAWQEAAAMGAAAAAA==&#10;">
                <v:fill on="t" focussize="0,0"/>
                <v:stroke weight="0.5pt" color="#000000" joinstyle="round"/>
                <v:imagedata o:title=""/>
                <o:lock v:ext="edit" aspectratio="f"/>
                <v:textbox>
                  <w:txbxContent>
                    <w:p>
                      <w:r>
                        <w:rPr>
                          <w:rFonts w:hint="eastAsia"/>
                        </w:rPr>
                        <w:t>不属于许可范畴的或不属于本机关职权范围的，不予受理，出具《不予受理通知书》并说明理由</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1318260</wp:posOffset>
                </wp:positionH>
                <wp:positionV relativeFrom="paragraph">
                  <wp:posOffset>121920</wp:posOffset>
                </wp:positionV>
                <wp:extent cx="1771650" cy="734695"/>
                <wp:effectExtent l="4445" t="5080" r="6985" b="6985"/>
                <wp:wrapNone/>
                <wp:docPr id="6" name="文本框 6"/>
                <wp:cNvGraphicFramePr/>
                <a:graphic xmlns:a="http://schemas.openxmlformats.org/drawingml/2006/main">
                  <a:graphicData uri="http://schemas.microsoft.com/office/word/2010/wordprocessingShape">
                    <wps:wsp>
                      <wps:cNvSpPr txBox="1"/>
                      <wps:spPr>
                        <a:xfrm>
                          <a:off x="2518410" y="2820670"/>
                          <a:ext cx="1771650" cy="704215"/>
                        </a:xfrm>
                        <a:prstGeom prst="rect">
                          <a:avLst/>
                        </a:prstGeom>
                        <a:solidFill>
                          <a:srgbClr val="FFFFFF"/>
                        </a:solidFill>
                        <a:ln w="6350">
                          <a:solidFill>
                            <a:prstClr val="black"/>
                          </a:solidFill>
                        </a:ln>
                        <a:effectLst/>
                      </wps:spPr>
                      <wps:txbx>
                        <w:txbxContent>
                          <w:p>
                            <w:pPr>
                              <w:jc w:val="center"/>
                            </w:pPr>
                            <w:r>
                              <w:rPr>
                                <w:rFonts w:hint="eastAsia"/>
                              </w:rPr>
                              <w:t>受理</w:t>
                            </w:r>
                          </w:p>
                          <w:p>
                            <w:r>
                              <w:rPr>
                                <w:rFonts w:hint="eastAsia"/>
                              </w:rPr>
                              <w:t>材料齐全、规范；申请人资格合法；符合申请时限</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3.8pt;margin-top:9.6pt;height:57.85pt;width:139.5pt;z-index:251669504;mso-width-relative:page;mso-height-relative:page;" fillcolor="#FFFFFF" filled="t" stroked="t" coordsize="21600,21600" o:gfxdata="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ELZIE7WAAAACgEAAA8AAAAAAAAAAQAgAAAAIgAAAGRycy9kb3ducmV2LnhtbFBLAQIU&#10;ABQAAAAIAIdO4kBkOlc8ZwIAANEEAAAOAAAAAAAAAAEAIAAAACUBAABkcnMvZTJvRG9jLnhtbFBL&#10;BQYAAAAABgAGAFkBAAD+BQAAAAA=&#10;">
                <v:fill on="t" focussize="0,0"/>
                <v:stroke weight="0.5pt" color="#000000" joinstyle="round"/>
                <v:imagedata o:title=""/>
                <o:lock v:ext="edit" aspectratio="f"/>
                <v:textbox>
                  <w:txbxContent>
                    <w:p>
                      <w:pPr>
                        <w:jc w:val="center"/>
                      </w:pPr>
                      <w:r>
                        <w:rPr>
                          <w:rFonts w:hint="eastAsia"/>
                        </w:rPr>
                        <w:t>受理</w:t>
                      </w:r>
                    </w:p>
                    <w:p>
                      <w:r>
                        <w:rPr>
                          <w:rFonts w:hint="eastAsia"/>
                        </w:rPr>
                        <w:t>材料齐全、规范；申请人资格合法；符合申请时限</w:t>
                      </w:r>
                    </w:p>
                    <w:p/>
                  </w:txbxContent>
                </v:textbox>
              </v:shape>
            </w:pict>
          </mc:Fallback>
        </mc:AlternateContent>
      </w:r>
    </w:p>
    <w:p>
      <w:pPr>
        <w:rPr>
          <w:rFonts w:eastAsiaTheme="minorEastAsia"/>
        </w:rPr>
      </w:pPr>
      <w:r>
        <mc:AlternateContent>
          <mc:Choice Requires="wps">
            <w:drawing>
              <wp:anchor distT="0" distB="0" distL="114300" distR="114300" simplePos="0" relativeHeight="251668480" behindDoc="0" locked="0" layoutInCell="1" allowOverlap="1">
                <wp:simplePos x="0" y="0"/>
                <wp:positionH relativeFrom="column">
                  <wp:posOffset>3158490</wp:posOffset>
                </wp:positionH>
                <wp:positionV relativeFrom="paragraph">
                  <wp:posOffset>188595</wp:posOffset>
                </wp:positionV>
                <wp:extent cx="571500" cy="635"/>
                <wp:effectExtent l="0" t="53340" r="7620" b="67945"/>
                <wp:wrapNone/>
                <wp:docPr id="5" name="自选图形 11"/>
                <wp:cNvGraphicFramePr/>
                <a:graphic xmlns:a="http://schemas.openxmlformats.org/drawingml/2006/main">
                  <a:graphicData uri="http://schemas.microsoft.com/office/word/2010/wordprocessingShape">
                    <wps:wsp>
                      <wps:cNvCnPr/>
                      <wps:spPr>
                        <a:xfrm>
                          <a:off x="0" y="0"/>
                          <a:ext cx="571500" cy="635"/>
                        </a:xfrm>
                        <a:prstGeom prst="bentConnector3">
                          <a:avLst>
                            <a:gd name="adj1" fmla="val 50000"/>
                          </a:avLst>
                        </a:prstGeom>
                        <a:ln w="19050" cap="flat" cmpd="sng">
                          <a:solidFill>
                            <a:srgbClr val="000000"/>
                          </a:solidFill>
                          <a:prstDash val="solid"/>
                          <a:miter/>
                          <a:headEnd type="none" w="med" len="med"/>
                          <a:tailEnd type="arrow" w="med" len="med"/>
                        </a:ln>
                      </wps:spPr>
                      <wps:bodyPr/>
                    </wps:wsp>
                  </a:graphicData>
                </a:graphic>
              </wp:anchor>
            </w:drawing>
          </mc:Choice>
          <mc:Fallback>
            <w:pict>
              <v:shape id="自选图形 11" o:spid="_x0000_s1026" o:spt="34" type="#_x0000_t34" style="position:absolute;left:0pt;margin-left:248.7pt;margin-top:14.85pt;height:0.05pt;width:45pt;z-index:251668480;mso-width-relative:page;mso-height-relative:page;" filled="f" stroked="t" coordsize="21600,21600" o:gfxdata="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aZlvTZAAAACQEAAA8AAAAA&#10;AAAAAQAgAAAAIgAAAGRycy9kb3ducmV2LnhtbFBLAQIUABQAAAAIAIdO4kCD+3rlEwIAABoEAAAO&#10;AAAAAAAAAAEAIAAAACgBAABkcnMvZTJvRG9jLnhtbFBLBQYAAAAABgAGAFkBAACtBQAAAAA=&#10;" adj="10800">
                <v:fill on="f" focussize="0,0"/>
                <v:stroke weight="1.5pt" color="#000000" joinstyle="miter" endarrow="open"/>
                <v:imagedata o:title=""/>
                <o:lock v:ext="edit" aspectratio="f"/>
              </v:shape>
            </w:pict>
          </mc:Fallback>
        </mc:AlternateContent>
      </w:r>
    </w:p>
    <w:p>
      <w:pPr>
        <w:rPr>
          <w:rFonts w:eastAsiaTheme="minorEastAsia"/>
        </w:rPr>
      </w:pPr>
      <w:r>
        <mc:AlternateContent>
          <mc:Choice Requires="wps">
            <w:drawing>
              <wp:anchor distT="0" distB="0" distL="114300" distR="114300" simplePos="0" relativeHeight="251664384" behindDoc="0" locked="0" layoutInCell="1" allowOverlap="1">
                <wp:simplePos x="0" y="0"/>
                <wp:positionH relativeFrom="column">
                  <wp:posOffset>2215515</wp:posOffset>
                </wp:positionH>
                <wp:positionV relativeFrom="paragraph">
                  <wp:posOffset>508635</wp:posOffset>
                </wp:positionV>
                <wp:extent cx="17780" cy="483235"/>
                <wp:effectExtent l="50165" t="635" r="53975" b="3810"/>
                <wp:wrapNone/>
                <wp:docPr id="4" name="自选图形 7"/>
                <wp:cNvGraphicFramePr/>
                <a:graphic xmlns:a="http://schemas.openxmlformats.org/drawingml/2006/main">
                  <a:graphicData uri="http://schemas.microsoft.com/office/word/2010/wordprocessingShape">
                    <wps:wsp>
                      <wps:cNvCnPr/>
                      <wps:spPr>
                        <a:xfrm flipH="1">
                          <a:off x="0" y="0"/>
                          <a:ext cx="17780" cy="483235"/>
                        </a:xfrm>
                        <a:prstGeom prst="straightConnector1">
                          <a:avLst/>
                        </a:prstGeom>
                        <a:ln w="19050" cap="flat" cmpd="sng">
                          <a:solidFill>
                            <a:srgbClr val="000000"/>
                          </a:solidFill>
                          <a:prstDash val="solid"/>
                          <a:miter/>
                          <a:headEnd type="none" w="med" len="med"/>
                          <a:tailEnd type="arrow" w="med" len="med"/>
                        </a:ln>
                      </wps:spPr>
                      <wps:bodyPr/>
                    </wps:wsp>
                  </a:graphicData>
                </a:graphic>
              </wp:anchor>
            </w:drawing>
          </mc:Choice>
          <mc:Fallback>
            <w:pict>
              <v:shape id="自选图形 7" o:spid="_x0000_s1026" o:spt="32" type="#_x0000_t32" style="position:absolute;left:0pt;flip:x;margin-left:174.45pt;margin-top:40.05pt;height:38.05pt;width:1.4pt;z-index:251664384;mso-width-relative:page;mso-height-relative:page;" filled="f" stroked="t" coordsize="21600,21600" o:gfxdata="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olf4L2gAAAAoBAAAPAAAAAAAAAAEAIAAA&#10;ACIAAABkcnMvZG93bnJldi54bWxQSwECFAAUAAAACACHTuJACu9RwQoCAAD8AwAADgAAAAAAAAAB&#10;ACAAAAApAQAAZHJzL2Uyb0RvYy54bWxQSwUGAAAAAAYABgBZAQAApQUAAAAA&#10;">
                <v:fill on="f" focussize="0,0"/>
                <v:stroke weight="1.5pt" color="#000000" joinstyle="miter" endarrow="open"/>
                <v:imagedata o:title=""/>
                <o:lock v:ext="edit" aspectratio="f"/>
              </v:shape>
            </w:pict>
          </mc:Fallback>
        </mc:AlternateContent>
      </w:r>
    </w:p>
    <w:p>
      <w:pPr>
        <w:rPr>
          <w:rFonts w:eastAsiaTheme="minorEastAsia"/>
        </w:rPr>
      </w:pPr>
      <w:r>
        <mc:AlternateContent>
          <mc:Choice Requires="wps">
            <w:drawing>
              <wp:anchor distT="0" distB="0" distL="114300" distR="114300" simplePos="0" relativeHeight="251666432" behindDoc="0" locked="0" layoutInCell="1" allowOverlap="1">
                <wp:simplePos x="0" y="0"/>
                <wp:positionH relativeFrom="column">
                  <wp:posOffset>838200</wp:posOffset>
                </wp:positionH>
                <wp:positionV relativeFrom="paragraph">
                  <wp:posOffset>120650</wp:posOffset>
                </wp:positionV>
                <wp:extent cx="457200" cy="0"/>
                <wp:effectExtent l="0" t="53975" r="0" b="67945"/>
                <wp:wrapNone/>
                <wp:docPr id="9" name="直接箭头连接符 9"/>
                <wp:cNvGraphicFramePr/>
                <a:graphic xmlns:a="http://schemas.openxmlformats.org/drawingml/2006/main">
                  <a:graphicData uri="http://schemas.microsoft.com/office/word/2010/wordprocessingShape">
                    <wps:wsp>
                      <wps:cNvCnPr/>
                      <wps:spPr>
                        <a:xfrm flipH="1">
                          <a:off x="2004060" y="3639820"/>
                          <a:ext cx="457200" cy="0"/>
                        </a:xfrm>
                        <a:prstGeom prst="straightConnector1">
                          <a:avLst/>
                        </a:prstGeom>
                        <a:noFill/>
                        <a:ln w="19050" cap="flat" cmpd="sng" algn="ctr">
                          <a:solidFill>
                            <a:srgbClr val="000000"/>
                          </a:solidFill>
                          <a:prstDash val="solid"/>
                          <a:miter lim="800000"/>
                          <a:tailEnd type="arrow" w="med" len="med"/>
                        </a:ln>
                        <a:effectLst/>
                      </wps:spPr>
                      <wps:bodyPr/>
                    </wps:wsp>
                  </a:graphicData>
                </a:graphic>
              </wp:anchor>
            </w:drawing>
          </mc:Choice>
          <mc:Fallback>
            <w:pict>
              <v:shape id="_x0000_s1026" o:spid="_x0000_s1026" o:spt="32" type="#_x0000_t32" style="position:absolute;left:0pt;flip:x;margin-left:66pt;margin-top:9.5pt;height:0pt;width:36pt;z-index:251666432;mso-width-relative:page;mso-height-relative:page;" filled="f" stroked="t" coordsize="21600,21600" o:gfxdata="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d+z+1QAAAAkBAAAPAAAAAAAAAAEAIAAAACIAAABkcnMvZG93bnJldi54bWxQSwECFAAUAAAACACH&#10;TuJAGUO+ZicCAAAUBAAADgAAAAAAAAABACAAAAAkAQAAZHJzL2Uyb0RvYy54bWxQSwUGAAAAAAYA&#10;BgBZAQAAvQUAAAAA&#10;">
                <v:fill on="f" focussize="0,0"/>
                <v:stroke weight="1.5pt" color="#000000" miterlimit="8" joinstyle="miter" endarrow="open"/>
                <v:imagedata o:title=""/>
                <o:lock v:ext="edit" aspectratio="f"/>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3200400</wp:posOffset>
                </wp:positionH>
                <wp:positionV relativeFrom="paragraph">
                  <wp:posOffset>22225</wp:posOffset>
                </wp:positionV>
                <wp:extent cx="1104900" cy="762000"/>
                <wp:effectExtent l="0" t="7620" r="7620" b="7620"/>
                <wp:wrapNone/>
                <wp:docPr id="13" name="直接箭头连接符 13"/>
                <wp:cNvGraphicFramePr/>
                <a:graphic xmlns:a="http://schemas.openxmlformats.org/drawingml/2006/main">
                  <a:graphicData uri="http://schemas.microsoft.com/office/word/2010/wordprocessingShape">
                    <wps:wsp>
                      <wps:cNvCnPr/>
                      <wps:spPr>
                        <a:xfrm flipH="1">
                          <a:off x="4375785" y="4173220"/>
                          <a:ext cx="1104900" cy="762000"/>
                        </a:xfrm>
                        <a:prstGeom prst="straightConnector1">
                          <a:avLst/>
                        </a:prstGeom>
                        <a:noFill/>
                        <a:ln w="19050" cap="flat" cmpd="sng" algn="ctr">
                          <a:solidFill>
                            <a:srgbClr val="000000"/>
                          </a:solidFill>
                          <a:prstDash val="solid"/>
                          <a:miter lim="800000"/>
                          <a:tailEnd type="arrow" w="med" len="med"/>
                        </a:ln>
                        <a:effectLst/>
                      </wps:spPr>
                      <wps:bodyPr/>
                    </wps:wsp>
                  </a:graphicData>
                </a:graphic>
              </wp:anchor>
            </w:drawing>
          </mc:Choice>
          <mc:Fallback>
            <w:pict>
              <v:shape id="_x0000_s1026" o:spid="_x0000_s1026" o:spt="32" type="#_x0000_t32" style="position:absolute;left:0pt;flip:x;margin-left:252pt;margin-top:1.75pt;height:60pt;width:87pt;z-index:251663360;mso-width-relative:page;mso-height-relative:page;" filled="f" stroked="t" coordsize="21600,21600" o:gfxdata="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FKLQprXAAAACQEAAA8AAAAAAAAAAQAgAAAAIgAAAGRycy9kb3ducmV2LnhtbFBLAQIU&#10;ABQAAAAIAIdO4kA4L/6RLQIAABwEAAAOAAAAAAAAAAEAIAAAACYBAABkcnMvZTJvRG9jLnhtbFBL&#10;BQYAAAAABgAGAFkBAADFBQAAAAA=&#10;">
                <v:fill on="f" focussize="0,0"/>
                <v:stroke weight="1.5pt" color="#000000" miterlimit="8" joinstyle="miter" endarrow="open"/>
                <v:imagedata o:title=""/>
                <o:lock v:ext="edit" aspectratio="f"/>
              </v:shape>
            </w:pict>
          </mc:Fallback>
        </mc:AlternateContent>
      </w:r>
    </w:p>
    <w:p>
      <w:pPr>
        <w:rPr>
          <w:rFonts w:eastAsiaTheme="minorEastAsia"/>
        </w:rPr>
      </w:pPr>
    </w:p>
    <w:p>
      <w:pPr>
        <w:rPr>
          <w:rFonts w:eastAsiaTheme="minorEastAsia"/>
        </w:rPr>
      </w:pPr>
      <w:r>
        <mc:AlternateContent>
          <mc:Choice Requires="wps">
            <w:drawing>
              <wp:anchor distT="0" distB="0" distL="114300" distR="114300" simplePos="0" relativeHeight="251661312" behindDoc="0" locked="0" layoutInCell="1" allowOverlap="1">
                <wp:simplePos x="0" y="0"/>
                <wp:positionH relativeFrom="column">
                  <wp:posOffset>3869055</wp:posOffset>
                </wp:positionH>
                <wp:positionV relativeFrom="paragraph">
                  <wp:posOffset>66675</wp:posOffset>
                </wp:positionV>
                <wp:extent cx="1771650" cy="1089025"/>
                <wp:effectExtent l="4445" t="5080" r="6985" b="18415"/>
                <wp:wrapNone/>
                <wp:docPr id="15" name="文本框 15"/>
                <wp:cNvGraphicFramePr/>
                <a:graphic xmlns:a="http://schemas.openxmlformats.org/drawingml/2006/main">
                  <a:graphicData uri="http://schemas.microsoft.com/office/word/2010/wordprocessingShape">
                    <wps:wsp>
                      <wps:cNvSpPr txBox="1"/>
                      <wps:spPr>
                        <a:xfrm>
                          <a:off x="4737735" y="5106670"/>
                          <a:ext cx="1619250" cy="685800"/>
                        </a:xfrm>
                        <a:prstGeom prst="rect">
                          <a:avLst/>
                        </a:prstGeom>
                        <a:solidFill>
                          <a:srgbClr val="FFFFFF"/>
                        </a:solidFill>
                        <a:ln w="6350">
                          <a:solidFill>
                            <a:prstClr val="black"/>
                          </a:solidFill>
                        </a:ln>
                        <a:effectLst/>
                      </wps:spPr>
                      <wps:txbx>
                        <w:txbxContent>
                          <w:p>
                            <w:pPr>
                              <w:pStyle w:val="4"/>
                              <w:keepNext w:val="0"/>
                              <w:keepLines w:val="0"/>
                              <w:widowControl/>
                              <w:suppressLineNumbers w:val="0"/>
                              <w:ind w:firstLine="720" w:firstLineChars="400"/>
                              <w:jc w:val="left"/>
                              <w:rPr>
                                <w:rFonts w:hint="eastAsia"/>
                                <w:sz w:val="18"/>
                                <w:szCs w:val="18"/>
                              </w:rPr>
                            </w:pPr>
                            <w:r>
                              <w:rPr>
                                <w:rFonts w:hint="eastAsia"/>
                                <w:sz w:val="18"/>
                                <w:szCs w:val="18"/>
                              </w:rPr>
                              <w:t>特殊环节</w:t>
                            </w:r>
                          </w:p>
                          <w:p>
                            <w:pPr>
                              <w:pStyle w:val="4"/>
                              <w:keepNext w:val="0"/>
                              <w:keepLines w:val="0"/>
                              <w:widowControl/>
                              <w:suppressLineNumbers w:val="0"/>
                              <w:ind w:firstLine="720" w:firstLineChars="400"/>
                              <w:jc w:val="left"/>
                              <w:rPr>
                                <w:rFonts w:hint="eastAsia"/>
                              </w:rPr>
                            </w:pPr>
                            <w:r>
                              <w:rPr>
                                <w:rFonts w:hint="eastAsia"/>
                                <w:sz w:val="18"/>
                                <w:szCs w:val="18"/>
                              </w:rPr>
                              <w:t>召开技术审查会，出具审查意见；贵州省水利厅网站进行公示，收集公示结果</w:t>
                            </w:r>
                            <w:r>
                              <w:rPr>
                                <w:rFonts w:hint="eastAsia"/>
                              </w:rPr>
                              <w:t>。</w:t>
                            </w:r>
                          </w:p>
                          <w:p>
                            <w:pPr>
                              <w:pStyle w:val="4"/>
                              <w:keepNext w:val="0"/>
                              <w:keepLines w:val="0"/>
                              <w:widowControl/>
                              <w:suppressLineNumbers w:val="0"/>
                              <w:ind w:firstLine="480" w:firstLineChars="200"/>
                              <w:jc w:val="left"/>
                              <w:rPr>
                                <w:rFonts w:hint="eastAsia"/>
                              </w:rPr>
                            </w:pPr>
                          </w:p>
                          <w:p>
                            <w:pPr>
                              <w:ind w:firstLine="630" w:firstLineChars="300"/>
                              <w:rPr>
                                <w:rFonts w:hint="eastAsia"/>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4.65pt;margin-top:5.25pt;height:85.75pt;width:139.5pt;z-index:251661312;mso-width-relative:page;mso-height-relative:page;" fillcolor="#FFFFFF" filled="t" stroked="t" coordsize="21600,21600" o:gfxdata="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UevgV1QAAAAoBAAAPAAAAAAAAAAEAIAAAACIAAABkcnMvZG93bnJldi54bWxQ&#10;SwECFAAUAAAACACHTuJApR1xF2wCAADTBAAADgAAAAAAAAABACAAAAAkAQAAZHJzL2Uyb0RvYy54&#10;bWxQSwUGAAAAAAYABgBZAQAAAgYAAAAA&#10;">
                <v:fill on="t" focussize="0,0"/>
                <v:stroke weight="0.5pt" color="#000000" joinstyle="round"/>
                <v:imagedata o:title=""/>
                <o:lock v:ext="edit" aspectratio="f"/>
                <v:textbox>
                  <w:txbxContent>
                    <w:p>
                      <w:pPr>
                        <w:pStyle w:val="4"/>
                        <w:keepNext w:val="0"/>
                        <w:keepLines w:val="0"/>
                        <w:widowControl/>
                        <w:suppressLineNumbers w:val="0"/>
                        <w:ind w:firstLine="720" w:firstLineChars="400"/>
                        <w:jc w:val="left"/>
                        <w:rPr>
                          <w:rFonts w:hint="eastAsia"/>
                          <w:sz w:val="18"/>
                          <w:szCs w:val="18"/>
                        </w:rPr>
                      </w:pPr>
                      <w:r>
                        <w:rPr>
                          <w:rFonts w:hint="eastAsia"/>
                          <w:sz w:val="18"/>
                          <w:szCs w:val="18"/>
                        </w:rPr>
                        <w:t>特殊环节</w:t>
                      </w:r>
                    </w:p>
                    <w:p>
                      <w:pPr>
                        <w:pStyle w:val="4"/>
                        <w:keepNext w:val="0"/>
                        <w:keepLines w:val="0"/>
                        <w:widowControl/>
                        <w:suppressLineNumbers w:val="0"/>
                        <w:ind w:firstLine="720" w:firstLineChars="400"/>
                        <w:jc w:val="left"/>
                        <w:rPr>
                          <w:rFonts w:hint="eastAsia"/>
                        </w:rPr>
                      </w:pPr>
                      <w:r>
                        <w:rPr>
                          <w:rFonts w:hint="eastAsia"/>
                          <w:sz w:val="18"/>
                          <w:szCs w:val="18"/>
                        </w:rPr>
                        <w:t>召开技术审查会，出具审查意见；贵州省水利厅网站进行公示，收集公示结果</w:t>
                      </w:r>
                      <w:r>
                        <w:rPr>
                          <w:rFonts w:hint="eastAsia"/>
                        </w:rPr>
                        <w:t>。</w:t>
                      </w:r>
                    </w:p>
                    <w:p>
                      <w:pPr>
                        <w:pStyle w:val="4"/>
                        <w:keepNext w:val="0"/>
                        <w:keepLines w:val="0"/>
                        <w:widowControl/>
                        <w:suppressLineNumbers w:val="0"/>
                        <w:ind w:firstLine="480" w:firstLineChars="200"/>
                        <w:jc w:val="left"/>
                        <w:rPr>
                          <w:rFonts w:hint="eastAsia"/>
                        </w:rPr>
                      </w:pPr>
                    </w:p>
                    <w:p>
                      <w:pPr>
                        <w:ind w:firstLine="630" w:firstLineChars="300"/>
                        <w:rPr>
                          <w:rFonts w:hint="eastAsia"/>
                        </w:rPr>
                      </w:pPr>
                    </w:p>
                  </w:txbxContent>
                </v:textbox>
              </v:shape>
            </w:pict>
          </mc:Fallback>
        </mc:AlternateContent>
      </w:r>
    </w:p>
    <w:p>
      <w:pPr>
        <w:rPr>
          <w:rFonts w:eastAsiaTheme="minorEastAsia"/>
        </w:rPr>
      </w:pPr>
      <w:r>
        <mc:AlternateContent>
          <mc:Choice Requires="wps">
            <w:drawing>
              <wp:anchor distT="0" distB="0" distL="114300" distR="114300" simplePos="0" relativeHeight="251670528" behindDoc="0" locked="0" layoutInCell="1" allowOverlap="1">
                <wp:simplePos x="0" y="0"/>
                <wp:positionH relativeFrom="column">
                  <wp:posOffset>1192530</wp:posOffset>
                </wp:positionH>
                <wp:positionV relativeFrom="paragraph">
                  <wp:posOffset>165100</wp:posOffset>
                </wp:positionV>
                <wp:extent cx="2000250" cy="667385"/>
                <wp:effectExtent l="4445" t="5080" r="6985" b="13335"/>
                <wp:wrapNone/>
                <wp:docPr id="12" name="文本框 12"/>
                <wp:cNvGraphicFramePr/>
                <a:graphic xmlns:a="http://schemas.openxmlformats.org/drawingml/2006/main">
                  <a:graphicData uri="http://schemas.microsoft.com/office/word/2010/wordprocessingShape">
                    <wps:wsp>
                      <wps:cNvSpPr txBox="1"/>
                      <wps:spPr>
                        <a:xfrm>
                          <a:off x="2356485" y="4925695"/>
                          <a:ext cx="2000250" cy="667385"/>
                        </a:xfrm>
                        <a:prstGeom prst="rect">
                          <a:avLst/>
                        </a:prstGeom>
                        <a:solidFill>
                          <a:srgbClr val="FFFFFF"/>
                        </a:solidFill>
                        <a:ln w="6350">
                          <a:solidFill>
                            <a:prstClr val="black"/>
                          </a:solidFill>
                        </a:ln>
                        <a:effectLst/>
                      </wps:spPr>
                      <wps:txbx>
                        <w:txbxContent>
                          <w:p>
                            <w:pPr>
                              <w:jc w:val="center"/>
                            </w:pPr>
                            <w:r>
                              <w:rPr>
                                <w:rFonts w:hint="eastAsia"/>
                              </w:rPr>
                              <w:t>审查</w:t>
                            </w:r>
                          </w:p>
                          <w:p>
                            <w:pPr>
                              <w:jc w:val="center"/>
                            </w:pPr>
                            <w:r>
                              <w:rPr>
                                <w:rFonts w:hint="eastAsia"/>
                              </w:rPr>
                              <w:t>依法对申请人提交的申请材料进行审查，提出审查意见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3.9pt;margin-top:13pt;height:52.55pt;width:157.5pt;z-index:251670528;mso-width-relative:page;mso-height-relative:page;" fillcolor="#FFFFFF" filled="t" stroked="t" coordsize="21600,21600" o:gfxdata="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AKbXHXVAAAACgEAAA8AAAAAAAAAAQAgAAAAIgAAAGRycy9kb3ducmV2LnhtbFBL&#10;AQIUABQAAAAIAIdO4kBibjjJawIAANMEAAAOAAAAAAAAAAEAIAAAACQBAABkcnMvZTJvRG9jLnht&#10;bFBLBQYAAAAABgAGAFkBAAABBgAAAAA=&#10;">
                <v:fill on="t" focussize="0,0"/>
                <v:stroke weight="0.5pt" color="#000000" joinstyle="round"/>
                <v:imagedata o:title=""/>
                <o:lock v:ext="edit" aspectratio="f"/>
                <v:textbox>
                  <w:txbxContent>
                    <w:p>
                      <w:pPr>
                        <w:jc w:val="center"/>
                      </w:pPr>
                      <w:r>
                        <w:rPr>
                          <w:rFonts w:hint="eastAsia"/>
                        </w:rPr>
                        <w:t>审查</w:t>
                      </w:r>
                    </w:p>
                    <w:p>
                      <w:pPr>
                        <w:jc w:val="center"/>
                      </w:pPr>
                      <w:r>
                        <w:rPr>
                          <w:rFonts w:hint="eastAsia"/>
                        </w:rPr>
                        <w:t>依法对申请人提交的申请材料进行审查，提出审查意见</w:t>
                      </w:r>
                    </w:p>
                  </w:txbxContent>
                </v:textbox>
              </v:shape>
            </w:pict>
          </mc:Fallback>
        </mc:AlternateContent>
      </w:r>
    </w:p>
    <w:p>
      <w:pPr>
        <w:rPr>
          <w:rFonts w:eastAsiaTheme="minorEastAsia"/>
        </w:rPr>
      </w:pPr>
    </w:p>
    <w:p>
      <w:pPr>
        <w:rPr>
          <w:rFonts w:eastAsiaTheme="minorEastAsia"/>
        </w:rPr>
      </w:pPr>
      <w:r>
        <mc:AlternateContent>
          <mc:Choice Requires="wps">
            <w:drawing>
              <wp:anchor distT="0" distB="0" distL="114300" distR="114300" simplePos="0" relativeHeight="251662336" behindDoc="0" locked="0" layoutInCell="1" allowOverlap="1">
                <wp:simplePos x="0" y="0"/>
                <wp:positionH relativeFrom="column">
                  <wp:posOffset>3223260</wp:posOffset>
                </wp:positionH>
                <wp:positionV relativeFrom="paragraph">
                  <wp:posOffset>92075</wp:posOffset>
                </wp:positionV>
                <wp:extent cx="600075" cy="635"/>
                <wp:effectExtent l="0" t="53340" r="9525" b="67945"/>
                <wp:wrapNone/>
                <wp:docPr id="3" name="自选图形 5"/>
                <wp:cNvGraphicFramePr/>
                <a:graphic xmlns:a="http://schemas.openxmlformats.org/drawingml/2006/main">
                  <a:graphicData uri="http://schemas.microsoft.com/office/word/2010/wordprocessingShape">
                    <wps:wsp>
                      <wps:cNvCnPr/>
                      <wps:spPr>
                        <a:xfrm>
                          <a:off x="0" y="0"/>
                          <a:ext cx="600075" cy="635"/>
                        </a:xfrm>
                        <a:prstGeom prst="bentConnector3">
                          <a:avLst>
                            <a:gd name="adj1" fmla="val 49949"/>
                          </a:avLst>
                        </a:prstGeom>
                        <a:ln w="19050" cap="flat" cmpd="sng">
                          <a:solidFill>
                            <a:srgbClr val="000000"/>
                          </a:solidFill>
                          <a:prstDash val="solid"/>
                          <a:miter/>
                          <a:headEnd type="none" w="med" len="med"/>
                          <a:tailEnd type="arrow" w="med" len="med"/>
                        </a:ln>
                      </wps:spPr>
                      <wps:bodyPr/>
                    </wps:wsp>
                  </a:graphicData>
                </a:graphic>
              </wp:anchor>
            </w:drawing>
          </mc:Choice>
          <mc:Fallback>
            <w:pict>
              <v:shape id="自选图形 5" o:spid="_x0000_s1026" o:spt="34" type="#_x0000_t34" style="position:absolute;left:0pt;margin-left:253.8pt;margin-top:7.25pt;height:0.05pt;width:47.25pt;z-index:251662336;mso-width-relative:page;mso-height-relative:page;" filled="f" stroked="t" coordsize="21600,21600" o:gfxdata="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7I6YsdcAAAAJAQAADwAA&#10;AAAAAAABACAAAAAiAAAAZHJzL2Rvd25yZXYueG1sUEsBAhQAFAAAAAgAh07iQIimvkUXAgAAGQQA&#10;AA4AAAAAAAAAAQAgAAAAJgEAAGRycy9lMm9Eb2MueG1sUEsFBgAAAAAGAAYAWQEAAK8FAAAAAA==&#10;" adj="10789">
                <v:fill on="f" focussize="0,0"/>
                <v:stroke weight="1.5pt" color="#000000" joinstyle="miter" endarrow="open"/>
                <v:imagedata o:title=""/>
                <o:lock v:ext="edit" aspectratio="f"/>
              </v:shape>
            </w:pict>
          </mc:Fallback>
        </mc:AlternateContent>
      </w:r>
    </w:p>
    <w:p>
      <w:pPr>
        <w:rPr>
          <w:rFonts w:eastAsiaTheme="minorEastAsia"/>
        </w:rPr>
      </w:pPr>
      <w:r>
        <mc:AlternateContent>
          <mc:Choice Requires="wps">
            <w:drawing>
              <wp:anchor distT="0" distB="0" distL="114300" distR="114300" simplePos="0" relativeHeight="251671552" behindDoc="0" locked="0" layoutInCell="1" allowOverlap="1">
                <wp:simplePos x="0" y="0"/>
                <wp:positionH relativeFrom="column">
                  <wp:posOffset>2007235</wp:posOffset>
                </wp:positionH>
                <wp:positionV relativeFrom="paragraph">
                  <wp:posOffset>389255</wp:posOffset>
                </wp:positionV>
                <wp:extent cx="393065" cy="0"/>
                <wp:effectExtent l="53975" t="0" r="67945" b="3175"/>
                <wp:wrapNone/>
                <wp:docPr id="7" name="自选图形 14"/>
                <wp:cNvGraphicFramePr/>
                <a:graphic xmlns:a="http://schemas.openxmlformats.org/drawingml/2006/main">
                  <a:graphicData uri="http://schemas.microsoft.com/office/word/2010/wordprocessingShape">
                    <wps:wsp>
                      <wps:cNvCnPr/>
                      <wps:spPr>
                        <a:xfrm rot="5400000">
                          <a:off x="0" y="0"/>
                          <a:ext cx="393065" cy="0"/>
                        </a:xfrm>
                        <a:prstGeom prst="straightConnector1">
                          <a:avLst/>
                        </a:prstGeom>
                        <a:ln w="19050" cap="flat" cmpd="sng">
                          <a:solidFill>
                            <a:srgbClr val="000000"/>
                          </a:solidFill>
                          <a:prstDash val="solid"/>
                          <a:miter/>
                          <a:headEnd type="none" w="med" len="med"/>
                          <a:tailEnd type="arrow" w="med" len="med"/>
                        </a:ln>
                      </wps:spPr>
                      <wps:bodyPr/>
                    </wps:wsp>
                  </a:graphicData>
                </a:graphic>
              </wp:anchor>
            </w:drawing>
          </mc:Choice>
          <mc:Fallback>
            <w:pict>
              <v:shape id="自选图形 14" o:spid="_x0000_s1026" o:spt="32" type="#_x0000_t32" style="position:absolute;left:0pt;margin-left:158.05pt;margin-top:30.65pt;height:0pt;width:30.95pt;rotation:5898240f;z-index:251671552;mso-width-relative:page;mso-height-relative:page;" filled="f" stroked="t" coordsize="21600,21600" o:gfxdata="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7ckwD2AAAAAkBAAAPAAAAAAAAAAEAIAAAACIA&#10;AABkcnMvZG93bnJldi54bWxQSwECFAAUAAAACACHTuJAP8CP1QkCAAD9AwAADgAAAAAAAAABACAA&#10;AAAnAQAAZHJzL2Uyb0RvYy54bWxQSwUGAAAAAAYABgBZAQAAogUAAAAA&#10;">
                <v:fill on="f" focussize="0,0"/>
                <v:stroke weight="1.5pt" color="#000000" joinstyle="miter" endarrow="open"/>
                <v:imagedata o:title=""/>
                <o:lock v:ext="edit" aspectratio="f"/>
              </v:shape>
            </w:pict>
          </mc:Fallback>
        </mc:AlternateContent>
      </w:r>
    </w:p>
    <w:p>
      <w:pPr>
        <w:rPr>
          <w:rFonts w:eastAsiaTheme="minorEastAsia"/>
        </w:rPr>
      </w:pPr>
    </w:p>
    <w:p>
      <w:pPr>
        <w:rPr>
          <w:rFonts w:eastAsiaTheme="minorEastAsia"/>
        </w:rPr>
      </w:pPr>
      <w:r>
        <mc:AlternateContent>
          <mc:Choice Requires="wps">
            <w:drawing>
              <wp:anchor distT="0" distB="0" distL="114300" distR="114300" simplePos="0" relativeHeight="251672576" behindDoc="0" locked="0" layoutInCell="1" allowOverlap="1">
                <wp:simplePos x="0" y="0"/>
                <wp:positionH relativeFrom="column">
                  <wp:posOffset>842010</wp:posOffset>
                </wp:positionH>
                <wp:positionV relativeFrom="paragraph">
                  <wp:posOffset>105410</wp:posOffset>
                </wp:positionV>
                <wp:extent cx="2924175" cy="904875"/>
                <wp:effectExtent l="4445" t="4445" r="12700" b="5080"/>
                <wp:wrapNone/>
                <wp:docPr id="17" name="文本框 17"/>
                <wp:cNvGraphicFramePr/>
                <a:graphic xmlns:a="http://schemas.openxmlformats.org/drawingml/2006/main">
                  <a:graphicData uri="http://schemas.microsoft.com/office/word/2010/wordprocessingShape">
                    <wps:wsp>
                      <wps:cNvSpPr txBox="1"/>
                      <wps:spPr>
                        <a:xfrm>
                          <a:off x="1994535" y="6219190"/>
                          <a:ext cx="2924175" cy="904875"/>
                        </a:xfrm>
                        <a:prstGeom prst="rect">
                          <a:avLst/>
                        </a:prstGeom>
                        <a:solidFill>
                          <a:srgbClr val="FFFFFF"/>
                        </a:solidFill>
                        <a:ln w="6350">
                          <a:solidFill>
                            <a:prstClr val="black"/>
                          </a:solidFill>
                        </a:ln>
                        <a:effectLst/>
                      </wps:spPr>
                      <wps:txbx>
                        <w:txbxContent>
                          <w:p>
                            <w:pPr>
                              <w:jc w:val="center"/>
                            </w:pPr>
                            <w:r>
                              <w:rPr>
                                <w:rFonts w:hint="eastAsia"/>
                              </w:rPr>
                              <w:t>决定</w:t>
                            </w:r>
                          </w:p>
                          <w:p>
                            <w:pPr>
                              <w:jc w:val="center"/>
                            </w:pPr>
                            <w:r>
                              <w:rPr>
                                <w:rFonts w:hint="eastAsia"/>
                              </w:rPr>
                              <w:t>依法作出准予行政许可或不予行政许可的书面决定，不予许可应当说明理由，并告知申请人享有依法申请行政复议或者提起行政诉讼的权利</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6.3pt;margin-top:8.3pt;height:71.25pt;width:230.25pt;z-index:251672576;mso-width-relative:page;mso-height-relative:page;" fillcolor="#FFFFFF" filled="t" stroked="t" coordsize="21600,21600" o:gfxdata="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IMOp2zWAAAACgEAAA8AAAAAAAAAAQAgAAAAIgAAAGRycy9kb3ducmV2LnhtbFBL&#10;AQIUABQAAAAIAIdO4kAVceDhagIAANMEAAAOAAAAAAAAAAEAIAAAACUBAABkcnMvZTJvRG9jLnht&#10;bFBLBQYAAAAABgAGAFkBAAABBgAAAAA=&#10;">
                <v:fill on="t" focussize="0,0"/>
                <v:stroke weight="0.5pt" color="#000000" joinstyle="round"/>
                <v:imagedata o:title=""/>
                <o:lock v:ext="edit" aspectratio="f"/>
                <v:textbox>
                  <w:txbxContent>
                    <w:p>
                      <w:pPr>
                        <w:jc w:val="center"/>
                      </w:pPr>
                      <w:r>
                        <w:rPr>
                          <w:rFonts w:hint="eastAsia"/>
                        </w:rPr>
                        <w:t>决定</w:t>
                      </w:r>
                    </w:p>
                    <w:p>
                      <w:pPr>
                        <w:jc w:val="center"/>
                      </w:pPr>
                      <w:r>
                        <w:rPr>
                          <w:rFonts w:hint="eastAsia"/>
                        </w:rPr>
                        <w:t>依法作出准予行政许可或不予行政许可的书面决定，不予许可应当说明理由，并告知申请人享有依法申请行政复议或者提起行政诉讼的权利</w:t>
                      </w:r>
                    </w:p>
                  </w:txbxContent>
                </v:textbox>
              </v:shape>
            </w:pict>
          </mc:Fallback>
        </mc:AlternateContent>
      </w:r>
    </w:p>
    <w:p>
      <w:pPr>
        <w:rPr>
          <w:rFonts w:eastAsiaTheme="minorEastAsia"/>
        </w:rPr>
      </w:pPr>
    </w:p>
    <w:p>
      <w:pPr>
        <w:rPr>
          <w:rFonts w:eastAsiaTheme="minorEastAsia"/>
        </w:rPr>
      </w:pPr>
    </w:p>
    <w:p>
      <w:pPr>
        <w:rPr>
          <w:rFonts w:eastAsiaTheme="minorEastAsia"/>
        </w:rPr>
      </w:pPr>
    </w:p>
    <w:p>
      <w:pPr>
        <w:rPr>
          <w:rFonts w:eastAsiaTheme="minorEastAsia"/>
        </w:rPr>
      </w:pPr>
      <w:r>
        <mc:AlternateContent>
          <mc:Choice Requires="wps">
            <w:drawing>
              <wp:anchor distT="0" distB="0" distL="114300" distR="114300" simplePos="0" relativeHeight="251673600" behindDoc="0" locked="0" layoutInCell="1" allowOverlap="1">
                <wp:simplePos x="0" y="0"/>
                <wp:positionH relativeFrom="column">
                  <wp:posOffset>2102485</wp:posOffset>
                </wp:positionH>
                <wp:positionV relativeFrom="paragraph">
                  <wp:posOffset>285750</wp:posOffset>
                </wp:positionV>
                <wp:extent cx="288925" cy="635"/>
                <wp:effectExtent l="53975" t="0" r="67310" b="635"/>
                <wp:wrapNone/>
                <wp:docPr id="11" name="自选图形 16"/>
                <wp:cNvGraphicFramePr/>
                <a:graphic xmlns:a="http://schemas.openxmlformats.org/drawingml/2006/main">
                  <a:graphicData uri="http://schemas.microsoft.com/office/word/2010/wordprocessingShape">
                    <wps:wsp>
                      <wps:cNvCnPr/>
                      <wps:spPr>
                        <a:xfrm rot="5400000">
                          <a:off x="0" y="0"/>
                          <a:ext cx="288925" cy="635"/>
                        </a:xfrm>
                        <a:prstGeom prst="bentConnector3">
                          <a:avLst>
                            <a:gd name="adj1" fmla="val 49889"/>
                          </a:avLst>
                        </a:prstGeom>
                        <a:ln w="19050" cap="flat" cmpd="sng">
                          <a:solidFill>
                            <a:srgbClr val="000000"/>
                          </a:solidFill>
                          <a:prstDash val="solid"/>
                          <a:miter/>
                          <a:headEnd type="none" w="med" len="med"/>
                          <a:tailEnd type="arrow" w="med" len="med"/>
                        </a:ln>
                      </wps:spPr>
                      <wps:bodyPr/>
                    </wps:wsp>
                  </a:graphicData>
                </a:graphic>
              </wp:anchor>
            </w:drawing>
          </mc:Choice>
          <mc:Fallback>
            <w:pict>
              <v:shape id="自选图形 16" o:spid="_x0000_s1026" o:spt="34" type="#_x0000_t34" style="position:absolute;left:0pt;margin-left:165.55pt;margin-top:22.5pt;height:0.05pt;width:22.75pt;rotation:5898240f;z-index:251673600;mso-width-relative:page;mso-height-relative:page;" filled="f" stroked="t" coordsize="21600,21600" o:gfxdata="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RXMy&#10;itkAAAAJAQAADwAAAAAAAAABACAAAAAiAAAAZHJzL2Rvd25yZXYueG1sUEsBAhQAFAAAAAgAh07i&#10;QDw1EH4hAgAAKQQAAA4AAAAAAAAAAQAgAAAAKAEAAGRycy9lMm9Eb2MueG1sUEsFBgAAAAAGAAYA&#10;WQEAALsFAAAAAA==&#10;" adj="10776">
                <v:fill on="f" focussize="0,0"/>
                <v:stroke weight="1.5pt" color="#000000" joinstyle="miter" endarrow="open"/>
                <v:imagedata o:title=""/>
                <o:lock v:ext="edit" aspectratio="f"/>
              </v:shape>
            </w:pict>
          </mc:Fallback>
        </mc:AlternateContent>
      </w:r>
    </w:p>
    <w:p>
      <w:pPr>
        <w:rPr>
          <w:rFonts w:eastAsiaTheme="minorEastAsia"/>
        </w:rPr>
      </w:pPr>
    </w:p>
    <w:p>
      <w:pPr>
        <w:rPr>
          <w:rFonts w:eastAsiaTheme="minorEastAsia"/>
        </w:rPr>
      </w:pPr>
      <w:r>
        <mc:AlternateContent>
          <mc:Choice Requires="wps">
            <w:drawing>
              <wp:anchor distT="0" distB="0" distL="114300" distR="114300" simplePos="0" relativeHeight="251674624" behindDoc="0" locked="0" layoutInCell="1" allowOverlap="1">
                <wp:simplePos x="0" y="0"/>
                <wp:positionH relativeFrom="column">
                  <wp:posOffset>1200785</wp:posOffset>
                </wp:positionH>
                <wp:positionV relativeFrom="paragraph">
                  <wp:posOffset>41275</wp:posOffset>
                </wp:positionV>
                <wp:extent cx="2084705" cy="467360"/>
                <wp:effectExtent l="4445" t="4445" r="13970" b="15875"/>
                <wp:wrapNone/>
                <wp:docPr id="19" name="文本框 19"/>
                <wp:cNvGraphicFramePr/>
                <a:graphic xmlns:a="http://schemas.openxmlformats.org/drawingml/2006/main">
                  <a:graphicData uri="http://schemas.microsoft.com/office/word/2010/wordprocessingShape">
                    <wps:wsp>
                      <wps:cNvSpPr txBox="1"/>
                      <wps:spPr>
                        <a:xfrm>
                          <a:off x="2708910" y="7887970"/>
                          <a:ext cx="2084705" cy="476250"/>
                        </a:xfrm>
                        <a:prstGeom prst="rect">
                          <a:avLst/>
                        </a:prstGeom>
                        <a:solidFill>
                          <a:srgbClr val="FFFFFF"/>
                        </a:solidFill>
                        <a:ln w="6350">
                          <a:solidFill>
                            <a:prstClr val="black"/>
                          </a:solidFill>
                        </a:ln>
                        <a:effectLst/>
                      </wps:spPr>
                      <wps:txbx>
                        <w:txbxContent>
                          <w:p>
                            <w:pPr>
                              <w:jc w:val="center"/>
                            </w:pPr>
                            <w:r>
                              <w:rPr>
                                <w:rFonts w:hint="eastAsia"/>
                              </w:rPr>
                              <w:t>送达</w:t>
                            </w:r>
                          </w:p>
                          <w:p>
                            <w:pPr>
                              <w:jc w:val="center"/>
                            </w:pPr>
                            <w:r>
                              <w:rPr>
                                <w:rFonts w:hint="eastAsia"/>
                              </w:rPr>
                              <w:t>依法送达并公开行政许可决定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4.55pt;margin-top:3.25pt;height:36.8pt;width:164.15pt;z-index:251674624;mso-width-relative:page;mso-height-relative:page;" fillcolor="#FFFFFF" filled="t" stroked="t" coordsize="21600,21600" o:gfxdata="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QDA1T1QAAAAgBAAAPAAAAAAAAAAEAIAAAACIAAABkcnMvZG93bnJldi54bWxQ&#10;SwECFAAUAAAACACHTuJAiXt1NWwCAADTBAAADgAAAAAAAAABACAAAAAkAQAAZHJzL2Uyb0RvYy54&#10;bWxQSwUGAAAAAAYABgBZAQAAAgYAAAAA&#10;">
                <v:fill on="t" focussize="0,0"/>
                <v:stroke weight="0.5pt" color="#000000" joinstyle="round"/>
                <v:imagedata o:title=""/>
                <o:lock v:ext="edit" aspectratio="f"/>
                <v:textbox>
                  <w:txbxContent>
                    <w:p>
                      <w:pPr>
                        <w:jc w:val="center"/>
                      </w:pPr>
                      <w:r>
                        <w:rPr>
                          <w:rFonts w:hint="eastAsia"/>
                        </w:rPr>
                        <w:t>送达</w:t>
                      </w:r>
                    </w:p>
                    <w:p>
                      <w:pPr>
                        <w:jc w:val="center"/>
                      </w:pPr>
                      <w:r>
                        <w:rPr>
                          <w:rFonts w:hint="eastAsia"/>
                        </w:rPr>
                        <w:t>依法送达并公开行政许可决定</w:t>
                      </w:r>
                    </w:p>
                  </w:txbxContent>
                </v:textbox>
              </v:shape>
            </w:pict>
          </mc:Fallback>
        </mc:AlternateContent>
      </w:r>
    </w:p>
    <w:p>
      <w:pPr>
        <w:tabs>
          <w:tab w:val="left" w:pos="6051"/>
        </w:tabs>
        <w:jc w:val="left"/>
        <w:rPr>
          <w:rFonts w:hint="eastAsia" w:eastAsiaTheme="minorEastAsia"/>
        </w:rPr>
      </w:pPr>
    </w:p>
    <w:p>
      <w:pPr>
        <w:tabs>
          <w:tab w:val="left" w:pos="6051"/>
        </w:tabs>
        <w:jc w:val="left"/>
        <w:rPr>
          <w:rFonts w:hint="eastAsia" w:eastAsiaTheme="minorEastAsia"/>
        </w:rPr>
      </w:pPr>
    </w:p>
    <w:p>
      <w:pPr>
        <w:tabs>
          <w:tab w:val="left" w:pos="6051"/>
        </w:tabs>
        <w:jc w:val="left"/>
        <w:rPr>
          <w:rFonts w:hint="eastAsia" w:eastAsiaTheme="minorEastAsia"/>
        </w:rPr>
      </w:pPr>
      <w:r>
        <w:rPr>
          <w:rFonts w:hint="eastAsia" w:eastAsiaTheme="minorEastAsia"/>
        </w:rPr>
        <w:t>办理机构：荔波县水务局</w:t>
      </w:r>
    </w:p>
    <w:p>
      <w:pPr>
        <w:tabs>
          <w:tab w:val="left" w:pos="6051"/>
        </w:tabs>
        <w:jc w:val="left"/>
        <w:rPr>
          <w:rFonts w:hint="eastAsia" w:eastAsiaTheme="minorEastAsia"/>
        </w:rPr>
      </w:pPr>
      <w:r>
        <w:rPr>
          <w:rFonts w:hint="eastAsia" w:eastAsiaTheme="minorEastAsia"/>
        </w:rPr>
        <w:t>业务电话：0854-3516057        监督电话：0854-3611085</w:t>
      </w:r>
    </w:p>
    <w:p>
      <w:pPr>
        <w:tabs>
          <w:tab w:val="left" w:pos="6051"/>
        </w:tabs>
        <w:jc w:val="left"/>
        <w:rPr>
          <w:rFonts w:eastAsiaTheme="minorEastAsia"/>
        </w:rPr>
      </w:pPr>
      <w:r>
        <w:rPr>
          <w:rFonts w:hint="eastAsia" w:eastAsiaTheme="minorEastAsia"/>
        </w:rPr>
        <w:t>法定期限：45个工作日   （不含听证、招标、拍卖、检验、监测、鉴定和专家评审等时间）</w:t>
      </w:r>
    </w:p>
    <w:p>
      <w:pPr>
        <w:tabs>
          <w:tab w:val="left" w:pos="6051"/>
        </w:tabs>
        <w:jc w:val="left"/>
      </w:pPr>
      <w:r>
        <w:rPr>
          <w:rFonts w:hint="eastAsia" w:eastAsiaTheme="minorEastAsia"/>
        </w:rPr>
        <w:t>承诺期限：9个工作日   （不含听证、招标、拍卖、检验、监测、鉴定和专家评审等时间）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0NTdlNmY5YTBlNzQ3MTc3MzMzZDhhZjUzODE5MGEifQ=="/>
  </w:docVars>
  <w:rsids>
    <w:rsidRoot w:val="002B09C8"/>
    <w:rsid w:val="000C6801"/>
    <w:rsid w:val="00175C11"/>
    <w:rsid w:val="0028710D"/>
    <w:rsid w:val="002A5FFB"/>
    <w:rsid w:val="002B09C8"/>
    <w:rsid w:val="00437BEC"/>
    <w:rsid w:val="00485E30"/>
    <w:rsid w:val="004E6257"/>
    <w:rsid w:val="005232F1"/>
    <w:rsid w:val="005D413A"/>
    <w:rsid w:val="006300D3"/>
    <w:rsid w:val="007320C2"/>
    <w:rsid w:val="007577F0"/>
    <w:rsid w:val="00823B98"/>
    <w:rsid w:val="00872C6F"/>
    <w:rsid w:val="00917624"/>
    <w:rsid w:val="00940B51"/>
    <w:rsid w:val="00965D4C"/>
    <w:rsid w:val="009B2A6C"/>
    <w:rsid w:val="009B453D"/>
    <w:rsid w:val="00A60D22"/>
    <w:rsid w:val="00B14491"/>
    <w:rsid w:val="00B22F23"/>
    <w:rsid w:val="00B243C3"/>
    <w:rsid w:val="00B54BF7"/>
    <w:rsid w:val="00C84EAD"/>
    <w:rsid w:val="00D12EEA"/>
    <w:rsid w:val="00D80EFF"/>
    <w:rsid w:val="00DE1B03"/>
    <w:rsid w:val="00E166CD"/>
    <w:rsid w:val="00E61ACF"/>
    <w:rsid w:val="00E856E7"/>
    <w:rsid w:val="00EF19CF"/>
    <w:rsid w:val="00F33D97"/>
    <w:rsid w:val="093977A2"/>
    <w:rsid w:val="31F62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customStyle="1" w:styleId="7">
    <w:name w:val="页眉 Char"/>
    <w:basedOn w:val="6"/>
    <w:link w:val="3"/>
    <w:semiHidden/>
    <w:uiPriority w:val="99"/>
    <w:rPr>
      <w:sz w:val="18"/>
      <w:szCs w:val="18"/>
    </w:rPr>
  </w:style>
  <w:style w:type="character" w:customStyle="1" w:styleId="8">
    <w:name w:val="页脚 Char"/>
    <w:basedOn w:val="6"/>
    <w:link w:val="2"/>
    <w:semiHidden/>
    <w:uiPriority w:val="99"/>
    <w:rPr>
      <w:sz w:val="18"/>
      <w:szCs w:val="18"/>
    </w:rPr>
  </w:style>
  <w:style w:type="character" w:customStyle="1" w:styleId="9">
    <w:name w:val="sxtitle"/>
    <w:basedOn w:val="6"/>
    <w:uiPriority w:val="0"/>
  </w:style>
  <w:style w:type="character" w:customStyle="1" w:styleId="10">
    <w:name w:val="first-child"/>
    <w:basedOn w:val="6"/>
    <w:qFormat/>
    <w:uiPriority w:val="0"/>
  </w:style>
  <w:style w:type="character" w:customStyle="1" w:styleId="11">
    <w:name w:val="layui-this"/>
    <w:basedOn w:val="6"/>
    <w:uiPriority w:val="0"/>
    <w:rPr>
      <w:bdr w:val="single" w:color="EEEEEE" w:sz="4" w:space="0"/>
      <w:shd w:val="clear" w:fill="FFFFFF"/>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129</Words>
  <Characters>152</Characters>
  <Lines>1</Lines>
  <Paragraphs>1</Paragraphs>
  <TotalTime>13</TotalTime>
  <ScaleCrop>false</ScaleCrop>
  <LinksUpToDate>false</LinksUpToDate>
  <CharactersWithSpaces>167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2019-05-06T07:37:00Z</dcterms:created>
  <dc:creator>Administrator</dc:creator>
  <cp:lastModifiedBy>p'c</cp:lastModifiedBy>
  <dcterms:modified xsi:type="dcterms:W3CDTF">2022-12-08T07:37:19Z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B191D1F5B60645318B9EE253DDEE65DA</vt:lpwstr>
  </property>
</Properties>
</file>